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CAC" w:rsidRPr="00F25CAC" w:rsidRDefault="00F25CAC" w:rsidP="00F25CA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F25CAC">
        <w:rPr>
          <w:rFonts w:ascii="Times New Roman" w:eastAsia="Times New Roman" w:hAnsi="Times New Roman" w:cs="Times New Roman"/>
          <w:b/>
          <w:bCs/>
          <w:sz w:val="36"/>
          <w:szCs w:val="36"/>
          <w:lang w:eastAsia="de-DE"/>
        </w:rPr>
        <w:t>Unsere 10-Punkte-Liste für Vereine</w:t>
      </w:r>
    </w:p>
    <w:p w:rsidR="00F25CAC" w:rsidRPr="00F25CAC" w:rsidRDefault="00F25CAC" w:rsidP="00F25CAC">
      <w:pPr>
        <w:spacing w:before="100" w:beforeAutospacing="1" w:after="100" w:afterAutospacing="1" w:line="240" w:lineRule="auto"/>
        <w:rPr>
          <w:rFonts w:ascii="Times New Roman" w:eastAsia="Times New Roman" w:hAnsi="Times New Roman" w:cs="Times New Roman"/>
          <w:sz w:val="24"/>
          <w:szCs w:val="24"/>
          <w:lang w:eastAsia="de-DE"/>
        </w:rPr>
      </w:pPr>
      <w:r w:rsidRPr="00F25CAC">
        <w:rPr>
          <w:rFonts w:ascii="Times New Roman" w:eastAsia="Times New Roman" w:hAnsi="Times New Roman" w:cs="Times New Roman"/>
          <w:sz w:val="24"/>
          <w:szCs w:val="24"/>
          <w:lang w:eastAsia="de-DE"/>
        </w:rPr>
        <w:t>Letztendlich lassen sich die grundlegenden Pflichten in wenigen Punkten zusammenfassen.</w:t>
      </w:r>
    </w:p>
    <w:p w:rsidR="00F25CAC" w:rsidRPr="00F25CAC" w:rsidRDefault="00F25CAC" w:rsidP="00F25CA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25CAC">
        <w:rPr>
          <w:rFonts w:ascii="Times New Roman" w:eastAsia="Times New Roman" w:hAnsi="Times New Roman" w:cs="Times New Roman"/>
          <w:sz w:val="24"/>
          <w:szCs w:val="24"/>
          <w:lang w:eastAsia="de-DE"/>
        </w:rPr>
        <w:t xml:space="preserve">Prüfen Sie, ob Sie einen Datenschutzbeauftragten benennen müssen. Das ist dann der Fall, wenn zehn oder mehr Personen mit der automatisierten Verarbeitung personenbezogener Daten beschäftigt sind. Einige Beispiele, wann eine solche Verarbeitung im Verein vorliegt, finden Sie in der </w:t>
      </w:r>
      <w:hyperlink r:id="rId5" w:tgtFrame="_blank" w:history="1">
        <w:r w:rsidRPr="00F25CAC">
          <w:rPr>
            <w:rFonts w:ascii="Times New Roman" w:eastAsia="Times New Roman" w:hAnsi="Times New Roman" w:cs="Times New Roman"/>
            <w:color w:val="0000FF"/>
            <w:sz w:val="24"/>
            <w:szCs w:val="24"/>
            <w:u w:val="single"/>
            <w:lang w:eastAsia="de-DE"/>
          </w:rPr>
          <w:t>Broschüre</w:t>
        </w:r>
      </w:hyperlink>
      <w:r w:rsidRPr="00F25CAC">
        <w:rPr>
          <w:rFonts w:ascii="Times New Roman" w:eastAsia="Times New Roman" w:hAnsi="Times New Roman" w:cs="Times New Roman"/>
          <w:sz w:val="24"/>
          <w:szCs w:val="24"/>
          <w:lang w:eastAsia="de-DE"/>
        </w:rPr>
        <w:t xml:space="preserve"> des Hessischen Beauftragten für Datenschutz und Informationsfreiheit auf den Seiten 3 und 4.</w:t>
      </w:r>
    </w:p>
    <w:p w:rsidR="00F25CAC" w:rsidRPr="00F25CAC" w:rsidRDefault="00F25CAC" w:rsidP="00F25CA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25CAC">
        <w:rPr>
          <w:rFonts w:ascii="Times New Roman" w:eastAsia="Times New Roman" w:hAnsi="Times New Roman" w:cs="Times New Roman"/>
          <w:sz w:val="24"/>
          <w:szCs w:val="24"/>
          <w:lang w:eastAsia="de-DE"/>
        </w:rPr>
        <w:t xml:space="preserve">Erstellen Sie ein </w:t>
      </w:r>
      <w:hyperlink r:id="rId6" w:tgtFrame="_blank" w:history="1">
        <w:r w:rsidRPr="00F25CAC">
          <w:rPr>
            <w:rFonts w:ascii="Times New Roman" w:eastAsia="Times New Roman" w:hAnsi="Times New Roman" w:cs="Times New Roman"/>
            <w:color w:val="0000FF"/>
            <w:sz w:val="24"/>
            <w:szCs w:val="24"/>
            <w:u w:val="single"/>
            <w:lang w:eastAsia="de-DE"/>
          </w:rPr>
          <w:t>Verzeichnis der Verarbeitungstätigkeiten</w:t>
        </w:r>
      </w:hyperlink>
      <w:r w:rsidRPr="00F25CAC">
        <w:rPr>
          <w:rFonts w:ascii="Times New Roman" w:eastAsia="Times New Roman" w:hAnsi="Times New Roman" w:cs="Times New Roman"/>
          <w:sz w:val="24"/>
          <w:szCs w:val="24"/>
          <w:lang w:eastAsia="de-DE"/>
        </w:rPr>
        <w:t xml:space="preserve"> gemäß Art. 30 DSGVO.</w:t>
      </w:r>
    </w:p>
    <w:p w:rsidR="00F25CAC" w:rsidRPr="00F25CAC" w:rsidRDefault="00F25CAC" w:rsidP="00F25CA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25CAC">
        <w:rPr>
          <w:rFonts w:ascii="Times New Roman" w:eastAsia="Times New Roman" w:hAnsi="Times New Roman" w:cs="Times New Roman"/>
          <w:sz w:val="24"/>
          <w:szCs w:val="24"/>
          <w:lang w:eastAsia="de-DE"/>
        </w:rPr>
        <w:t xml:space="preserve">Prüfen Sie, ob Sie für alle Verarbeitungen eine Rechtsgrundlage haben. Bei Vereinen ist das in der Regel der Vertrag über die Mitgliedschaft in Verbindung mit der Vereinssatzung oder eine Einwilligung. Beispiele dazu, wann welche Rechtsgrundlage im Verein zum Tragen kommt, finden Sie in der </w:t>
      </w:r>
      <w:hyperlink r:id="rId7" w:tgtFrame="_blank" w:history="1">
        <w:r w:rsidRPr="00F25CAC">
          <w:rPr>
            <w:rFonts w:ascii="Times New Roman" w:eastAsia="Times New Roman" w:hAnsi="Times New Roman" w:cs="Times New Roman"/>
            <w:color w:val="0000FF"/>
            <w:sz w:val="24"/>
            <w:szCs w:val="24"/>
            <w:u w:val="single"/>
            <w:lang w:eastAsia="de-DE"/>
          </w:rPr>
          <w:t>Broschüre</w:t>
        </w:r>
      </w:hyperlink>
      <w:r w:rsidRPr="00F25CAC">
        <w:rPr>
          <w:rFonts w:ascii="Times New Roman" w:eastAsia="Times New Roman" w:hAnsi="Times New Roman" w:cs="Times New Roman"/>
          <w:sz w:val="24"/>
          <w:szCs w:val="24"/>
          <w:lang w:eastAsia="de-DE"/>
        </w:rPr>
        <w:t xml:space="preserve"> des Hessischen Beauftragten für Datenschutz und Informationsfreiheit auf den Seiten 1 und 2. Ein Muster für eine </w:t>
      </w:r>
      <w:hyperlink r:id="rId8" w:tgtFrame="_blank" w:history="1">
        <w:r w:rsidRPr="00F25CAC">
          <w:rPr>
            <w:rFonts w:ascii="Times New Roman" w:eastAsia="Times New Roman" w:hAnsi="Times New Roman" w:cs="Times New Roman"/>
            <w:color w:val="0000FF"/>
            <w:sz w:val="24"/>
            <w:szCs w:val="24"/>
            <w:u w:val="single"/>
            <w:lang w:eastAsia="de-DE"/>
          </w:rPr>
          <w:t>Einwilligungserklärung für die Veröffentlichung von Mitgliederdaten im Internet</w:t>
        </w:r>
      </w:hyperlink>
      <w:r w:rsidRPr="00F25CAC">
        <w:rPr>
          <w:rFonts w:ascii="Times New Roman" w:eastAsia="Times New Roman" w:hAnsi="Times New Roman" w:cs="Times New Roman"/>
          <w:sz w:val="24"/>
          <w:szCs w:val="24"/>
          <w:lang w:eastAsia="de-DE"/>
        </w:rPr>
        <w:t xml:space="preserve"> bietet der Landesbeauftragte für den Datenschutz Baden-Württemberg.</w:t>
      </w:r>
    </w:p>
    <w:p w:rsidR="00F25CAC" w:rsidRPr="00F25CAC" w:rsidRDefault="00F25CAC" w:rsidP="00F25CA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25CAC">
        <w:rPr>
          <w:rFonts w:ascii="Times New Roman" w:eastAsia="Times New Roman" w:hAnsi="Times New Roman" w:cs="Times New Roman"/>
          <w:sz w:val="24"/>
          <w:szCs w:val="24"/>
          <w:lang w:eastAsia="de-DE"/>
        </w:rPr>
        <w:t xml:space="preserve">Informieren Sie Ihre Mitglieder über die Datenverarbeitungsvorgänge. Am einfachsten geschieht dies im Rahmen der Prozedur der Aufnahme als Mitglied, indem Sie zu dem Zeitpunkt ein Hinweisblatt austeilen. Der Landesbeauftragte für Datenschutz und Informationsfreiheit Baden-Württemberg bietet ein Muster bzw. eine Anleitung für die Informationspflicht bei Erhebung von personenbezogenen Daten ab Seite 12 seines </w:t>
      </w:r>
      <w:hyperlink r:id="rId9" w:tgtFrame="_blank" w:history="1">
        <w:r w:rsidRPr="00F25CAC">
          <w:rPr>
            <w:rFonts w:ascii="Times New Roman" w:eastAsia="Times New Roman" w:hAnsi="Times New Roman" w:cs="Times New Roman"/>
            <w:color w:val="0000FF"/>
            <w:sz w:val="24"/>
            <w:szCs w:val="24"/>
            <w:u w:val="single"/>
            <w:lang w:eastAsia="de-DE"/>
          </w:rPr>
          <w:t>Praxisratgebers</w:t>
        </w:r>
      </w:hyperlink>
      <w:r w:rsidRPr="00F25CAC">
        <w:rPr>
          <w:rFonts w:ascii="Times New Roman" w:eastAsia="Times New Roman" w:hAnsi="Times New Roman" w:cs="Times New Roman"/>
          <w:sz w:val="24"/>
          <w:szCs w:val="24"/>
          <w:lang w:eastAsia="de-DE"/>
        </w:rPr>
        <w:t>.</w:t>
      </w:r>
    </w:p>
    <w:p w:rsidR="00F25CAC" w:rsidRPr="00F25CAC" w:rsidRDefault="00F25CAC" w:rsidP="00F25CA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25CAC">
        <w:rPr>
          <w:rFonts w:ascii="Times New Roman" w:eastAsia="Times New Roman" w:hAnsi="Times New Roman" w:cs="Times New Roman"/>
          <w:sz w:val="24"/>
          <w:szCs w:val="24"/>
          <w:lang w:eastAsia="de-DE"/>
        </w:rPr>
        <w:t>Achten Sie darauf, nur die personenbezogenen Daten zu verarbeiten, die für den Zweck erforderlich sind und löschen Sie die Daten, wenn diese nicht mehr erforderlich sind und keine gesetzlichen Aufbewahrungspflichten mehr bestehen.</w:t>
      </w:r>
    </w:p>
    <w:p w:rsidR="00F25CAC" w:rsidRPr="00F25CAC" w:rsidRDefault="00F25CAC" w:rsidP="00F25CA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25CAC">
        <w:rPr>
          <w:rFonts w:ascii="Times New Roman" w:eastAsia="Times New Roman" w:hAnsi="Times New Roman" w:cs="Times New Roman"/>
          <w:sz w:val="24"/>
          <w:szCs w:val="24"/>
          <w:lang w:eastAsia="de-DE"/>
        </w:rPr>
        <w:t>Schließen Sie notwendige Auftragsverarbeitungsverträge mit Drittdienstleistern (beispielsweise bei Mitgliederverwaltung unter Nutzung einer Cloud-Lösung, Hosting).</w:t>
      </w:r>
    </w:p>
    <w:p w:rsidR="00F25CAC" w:rsidRPr="00F25CAC" w:rsidRDefault="00F25CAC" w:rsidP="00F25CA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25CAC">
        <w:rPr>
          <w:rFonts w:ascii="Times New Roman" w:eastAsia="Times New Roman" w:hAnsi="Times New Roman" w:cs="Times New Roman"/>
          <w:sz w:val="24"/>
          <w:szCs w:val="24"/>
          <w:lang w:eastAsia="de-DE"/>
        </w:rPr>
        <w:t xml:space="preserve">Informieren und verpflichten Sie Personen, die mit personenbezogenen Daten umgehen, dass die Verarbeitung der personenbezogenen Daten auch durch sie nach den Grundsätzen der DSGVO erfolgt. Hierfür bietet das </w:t>
      </w:r>
      <w:proofErr w:type="spellStart"/>
      <w:r w:rsidRPr="00F25CAC">
        <w:rPr>
          <w:rFonts w:ascii="Times New Roman" w:eastAsia="Times New Roman" w:hAnsi="Times New Roman" w:cs="Times New Roman"/>
          <w:sz w:val="24"/>
          <w:szCs w:val="24"/>
          <w:lang w:eastAsia="de-DE"/>
        </w:rPr>
        <w:t>BayLDA</w:t>
      </w:r>
      <w:proofErr w:type="spellEnd"/>
      <w:r w:rsidRPr="00F25CAC">
        <w:rPr>
          <w:rFonts w:ascii="Times New Roman" w:eastAsia="Times New Roman" w:hAnsi="Times New Roman" w:cs="Times New Roman"/>
          <w:sz w:val="24"/>
          <w:szCs w:val="24"/>
          <w:lang w:eastAsia="de-DE"/>
        </w:rPr>
        <w:t xml:space="preserve"> ein </w:t>
      </w:r>
      <w:hyperlink r:id="rId10" w:tgtFrame="_blank" w:history="1">
        <w:r w:rsidRPr="00F25CAC">
          <w:rPr>
            <w:rFonts w:ascii="Times New Roman" w:eastAsia="Times New Roman" w:hAnsi="Times New Roman" w:cs="Times New Roman"/>
            <w:color w:val="0000FF"/>
            <w:sz w:val="24"/>
            <w:szCs w:val="24"/>
            <w:u w:val="single"/>
            <w:lang w:eastAsia="de-DE"/>
          </w:rPr>
          <w:t>Muster</w:t>
        </w:r>
      </w:hyperlink>
      <w:r w:rsidRPr="00F25CAC">
        <w:rPr>
          <w:rFonts w:ascii="Times New Roman" w:eastAsia="Times New Roman" w:hAnsi="Times New Roman" w:cs="Times New Roman"/>
          <w:sz w:val="24"/>
          <w:szCs w:val="24"/>
          <w:lang w:eastAsia="de-DE"/>
        </w:rPr>
        <w:t xml:space="preserve"> an.</w:t>
      </w:r>
    </w:p>
    <w:p w:rsidR="00F25CAC" w:rsidRPr="00F25CAC" w:rsidRDefault="00F25CAC" w:rsidP="00F25CA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25CAC">
        <w:rPr>
          <w:rFonts w:ascii="Times New Roman" w:eastAsia="Times New Roman" w:hAnsi="Times New Roman" w:cs="Times New Roman"/>
          <w:sz w:val="24"/>
          <w:szCs w:val="24"/>
          <w:lang w:eastAsia="de-DE"/>
        </w:rPr>
        <w:t>Stellen Sie sicher, dass Sie Ihre Pflichten, beispielsweise im Fall von Auskunftsersuchen durch betroffene Personen oder Löschungsverlangen, zeitnah nachkommen können. Bei Datenschutzverletzungen ist dies der zuständigen Aufsichtsbehörde innerhalb von 72 Stunden ab Kenntnis zu melden.</w:t>
      </w:r>
    </w:p>
    <w:p w:rsidR="00F25CAC" w:rsidRPr="00F25CAC" w:rsidRDefault="00F25CAC" w:rsidP="00F25CA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25CAC">
        <w:rPr>
          <w:rFonts w:ascii="Times New Roman" w:eastAsia="Times New Roman" w:hAnsi="Times New Roman" w:cs="Times New Roman"/>
          <w:sz w:val="24"/>
          <w:szCs w:val="24"/>
          <w:lang w:eastAsia="de-DE"/>
        </w:rPr>
        <w:t>Eine Datenschutz-Folgenabschätzung werden Sie in der Regel nicht durchführen müssen. Prüfen Sie dennoch, ob ein hohes Risiko bei der Datenverarbeitung im Verein besteht, in dem Fall müsste eine Datenschutz-Folgenabschätzung durchgeführt werden.</w:t>
      </w:r>
    </w:p>
    <w:p w:rsidR="00F25CAC" w:rsidRPr="00F25CAC" w:rsidRDefault="00F25CAC" w:rsidP="00F25CA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25CAC">
        <w:rPr>
          <w:rFonts w:ascii="Times New Roman" w:eastAsia="Times New Roman" w:hAnsi="Times New Roman" w:cs="Times New Roman"/>
          <w:sz w:val="24"/>
          <w:szCs w:val="24"/>
          <w:lang w:eastAsia="de-DE"/>
        </w:rPr>
        <w:t>Achten Sie darauf, dass eine ausreichende Sicherheit bei der Verarbeitung personenbezogener Daten gegeben ist. Achten Sie insbesondere darauf, aktuelle Betriebssysteme und Anwendungen zu verwenden, kümmern Sie sich um den Passwortschutz, regelmäßige Backups, Virenscanner und schränken Sie Benutzerrechte so weit ein, dass nur Personen, die mit den Daten auch tatsächlich umgehen müssen, Zugang zu den jeweiligen personenbezogenen Daten haben.</w:t>
      </w:r>
    </w:p>
    <w:p w:rsidR="00D1439F" w:rsidRDefault="00D1439F">
      <w:bookmarkStart w:id="0" w:name="_GoBack"/>
      <w:bookmarkEnd w:id="0"/>
    </w:p>
    <w:sectPr w:rsidR="00D1439F">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46230"/>
    <w:multiLevelType w:val="multilevel"/>
    <w:tmpl w:val="2872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AC"/>
    <w:rsid w:val="007A4A08"/>
    <w:rsid w:val="00A87339"/>
    <w:rsid w:val="00B20B6B"/>
    <w:rsid w:val="00D11E78"/>
    <w:rsid w:val="00D1439F"/>
    <w:rsid w:val="00E413E4"/>
    <w:rsid w:val="00F2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62E20-C010-4906-AD06-31FC0109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77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den-wuerttemberg.datenschutz.de/wp-content/uploads/2013/03/Verein-Einwilligungserkl%C3%A4rung-angepasst.pdf" TargetMode="External"/><Relationship Id="rId3" Type="http://schemas.openxmlformats.org/officeDocument/2006/relationships/settings" Target="settings.xml"/><Relationship Id="rId7" Type="http://schemas.openxmlformats.org/officeDocument/2006/relationships/hyperlink" Target="https://datenschutz.hessen.de/sites/datenschutz.hessen.de/files/20180613_Datenschutz%20im%20Verein_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da.bayern.de/media/muster_1_verein_verzeichnis.pdf" TargetMode="External"/><Relationship Id="rId11" Type="http://schemas.openxmlformats.org/officeDocument/2006/relationships/fontTable" Target="fontTable.xml"/><Relationship Id="rId5" Type="http://schemas.openxmlformats.org/officeDocument/2006/relationships/hyperlink" Target="https://datenschutz.hessen.de/sites/datenschutz.hessen.de/files/20180613_Datenschutz%20im%20Verein_3.pdf" TargetMode="External"/><Relationship Id="rId10" Type="http://schemas.openxmlformats.org/officeDocument/2006/relationships/hyperlink" Target="https://www.lda.bayern.de/media/info_verpflichtung_beschaeftigte_dsgvo.pdf" TargetMode="External"/><Relationship Id="rId4" Type="http://schemas.openxmlformats.org/officeDocument/2006/relationships/webSettings" Target="webSettings.xml"/><Relationship Id="rId9" Type="http://schemas.openxmlformats.org/officeDocument/2006/relationships/hyperlink" Target="https://www.baden-wuerttemberg.datenschutz.de/wp-content/uploads/2018/05/Praxisratgeber-f%C3%BCr-Vereine.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3391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Koch</dc:creator>
  <cp:keywords/>
  <dc:description/>
  <cp:lastModifiedBy>Monika Koch</cp:lastModifiedBy>
  <cp:revision>1</cp:revision>
  <dcterms:created xsi:type="dcterms:W3CDTF">2019-01-16T10:04:00Z</dcterms:created>
  <dcterms:modified xsi:type="dcterms:W3CDTF">2019-01-16T10:34:00Z</dcterms:modified>
</cp:coreProperties>
</file>